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120DC" w:rsidRDefault="009120DC" w:rsidP="008F252F">
      <w:pPr>
        <w:jc w:val="center"/>
        <w:rPr>
          <w:rFonts w:ascii="Arial Black" w:hAnsi="Arial Black"/>
          <w:color w:val="2F5496" w:themeColor="accent1" w:themeShade="BF"/>
          <w:sz w:val="40"/>
        </w:rPr>
      </w:pPr>
    </w:p>
    <w:p w:rsidR="008F252F" w:rsidRDefault="008F252F" w:rsidP="008F252F">
      <w:pPr>
        <w:jc w:val="center"/>
        <w:rPr>
          <w:rFonts w:ascii="Arial Black" w:hAnsi="Arial Black"/>
          <w:color w:val="2F5496" w:themeColor="accent1" w:themeShade="BF"/>
          <w:sz w:val="40"/>
        </w:rPr>
      </w:pPr>
      <w:r w:rsidRPr="008F252F">
        <w:rPr>
          <w:rFonts w:ascii="Arial Black" w:hAnsi="Arial Black"/>
          <w:color w:val="2F5496" w:themeColor="accent1" w:themeShade="BF"/>
          <w:sz w:val="40"/>
        </w:rPr>
        <w:t>SEMINARIO</w:t>
      </w:r>
      <w:r w:rsidR="00061B96">
        <w:rPr>
          <w:rFonts w:ascii="Arial Black" w:hAnsi="Arial Black"/>
          <w:color w:val="2F5496" w:themeColor="accent1" w:themeShade="BF"/>
          <w:sz w:val="40"/>
        </w:rPr>
        <w:t xml:space="preserve"> DE </w:t>
      </w:r>
      <w:r w:rsidR="009120DC">
        <w:rPr>
          <w:rFonts w:ascii="Arial Black" w:hAnsi="Arial Black"/>
          <w:color w:val="2F5496" w:themeColor="accent1" w:themeShade="BF"/>
          <w:sz w:val="40"/>
        </w:rPr>
        <w:t>INVESTIGACIÓN</w:t>
      </w:r>
    </w:p>
    <w:p w:rsidR="00061B96" w:rsidRDefault="00061B96" w:rsidP="004C7274">
      <w:pPr>
        <w:spacing w:after="0" w:line="240" w:lineRule="auto"/>
        <w:rPr>
          <w:color w:val="2F5496" w:themeColor="accent1" w:themeShade="BF"/>
          <w:sz w:val="32"/>
          <w:szCs w:val="32"/>
        </w:rPr>
      </w:pPr>
    </w:p>
    <w:p w:rsidR="008F252F" w:rsidRDefault="00F7290E" w:rsidP="004C7274">
      <w:pPr>
        <w:spacing w:after="0" w:line="240" w:lineRule="auto"/>
        <w:rPr>
          <w:color w:val="2F5496" w:themeColor="accent1" w:themeShade="BF"/>
          <w:sz w:val="32"/>
          <w:szCs w:val="32"/>
        </w:rPr>
      </w:pPr>
      <w:r w:rsidRPr="004C7274">
        <w:rPr>
          <w:color w:val="2F5496" w:themeColor="accent1" w:themeShade="BF"/>
          <w:sz w:val="32"/>
          <w:szCs w:val="32"/>
        </w:rPr>
        <w:t>Lunes 1º de Octubre</w:t>
      </w:r>
    </w:p>
    <w:p w:rsidR="004C7274" w:rsidRPr="004C7274" w:rsidRDefault="008F252F" w:rsidP="004C7274">
      <w:pPr>
        <w:spacing w:after="0" w:line="240" w:lineRule="auto"/>
        <w:rPr>
          <w:color w:val="2F5496" w:themeColor="accent1" w:themeShade="BF"/>
          <w:sz w:val="32"/>
          <w:szCs w:val="32"/>
        </w:rPr>
      </w:pPr>
      <w:r>
        <w:rPr>
          <w:color w:val="2F5496" w:themeColor="accent1" w:themeShade="BF"/>
          <w:sz w:val="32"/>
          <w:szCs w:val="32"/>
        </w:rPr>
        <w:t>1</w:t>
      </w:r>
      <w:r w:rsidR="00061B96">
        <w:rPr>
          <w:color w:val="2F5496" w:themeColor="accent1" w:themeShade="BF"/>
          <w:sz w:val="32"/>
          <w:szCs w:val="32"/>
        </w:rPr>
        <w:t>9</w:t>
      </w:r>
      <w:r w:rsidR="00F7290E" w:rsidRPr="004C7274">
        <w:rPr>
          <w:color w:val="2F5496" w:themeColor="accent1" w:themeShade="BF"/>
          <w:sz w:val="32"/>
          <w:szCs w:val="32"/>
        </w:rPr>
        <w:t xml:space="preserve">:00 </w:t>
      </w:r>
      <w:proofErr w:type="spellStart"/>
      <w:r w:rsidR="00F7290E" w:rsidRPr="004C7274">
        <w:rPr>
          <w:color w:val="2F5496" w:themeColor="accent1" w:themeShade="BF"/>
          <w:sz w:val="32"/>
          <w:szCs w:val="32"/>
        </w:rPr>
        <w:t>hrs</w:t>
      </w:r>
      <w:proofErr w:type="spellEnd"/>
      <w:r w:rsidR="00F7290E" w:rsidRPr="004C7274">
        <w:rPr>
          <w:color w:val="2F5496" w:themeColor="accent1" w:themeShade="BF"/>
          <w:sz w:val="32"/>
          <w:szCs w:val="32"/>
        </w:rPr>
        <w:t xml:space="preserve">. </w:t>
      </w:r>
      <w:proofErr w:type="gramStart"/>
      <w:r w:rsidR="00F7290E" w:rsidRPr="004C7274">
        <w:rPr>
          <w:color w:val="2F5496" w:themeColor="accent1" w:themeShade="BF"/>
          <w:sz w:val="32"/>
          <w:szCs w:val="32"/>
        </w:rPr>
        <w:t xml:space="preserve">– </w:t>
      </w:r>
      <w:r w:rsidR="00061B96">
        <w:rPr>
          <w:color w:val="2F5496" w:themeColor="accent1" w:themeShade="BF"/>
          <w:sz w:val="32"/>
          <w:szCs w:val="32"/>
        </w:rPr>
        <w:t xml:space="preserve"> 21</w:t>
      </w:r>
      <w:r w:rsidR="00C022DA" w:rsidRPr="004C7274">
        <w:rPr>
          <w:color w:val="2F5496" w:themeColor="accent1" w:themeShade="BF"/>
          <w:sz w:val="32"/>
          <w:szCs w:val="32"/>
        </w:rPr>
        <w:t>:00</w:t>
      </w:r>
      <w:proofErr w:type="gramEnd"/>
      <w:r w:rsidR="00F7290E" w:rsidRPr="004C7274">
        <w:rPr>
          <w:color w:val="2F5496" w:themeColor="accent1" w:themeShade="BF"/>
          <w:sz w:val="32"/>
          <w:szCs w:val="32"/>
        </w:rPr>
        <w:t xml:space="preserve"> </w:t>
      </w:r>
      <w:proofErr w:type="spellStart"/>
      <w:r w:rsidR="00F7290E" w:rsidRPr="004C7274">
        <w:rPr>
          <w:color w:val="2F5496" w:themeColor="accent1" w:themeShade="BF"/>
          <w:sz w:val="32"/>
          <w:szCs w:val="32"/>
        </w:rPr>
        <w:t>hrs</w:t>
      </w:r>
      <w:proofErr w:type="spellEnd"/>
      <w:r w:rsidR="00F7290E" w:rsidRPr="004C7274">
        <w:rPr>
          <w:color w:val="2F5496" w:themeColor="accent1" w:themeShade="BF"/>
          <w:sz w:val="32"/>
          <w:szCs w:val="32"/>
        </w:rPr>
        <w:t>.</w:t>
      </w:r>
    </w:p>
    <w:p w:rsidR="00F7290E" w:rsidRPr="004C7274" w:rsidRDefault="00680D0A" w:rsidP="004C7274">
      <w:pPr>
        <w:spacing w:after="0" w:line="240" w:lineRule="auto"/>
        <w:rPr>
          <w:sz w:val="48"/>
        </w:rPr>
      </w:pPr>
      <w:r w:rsidRPr="00680D0A">
        <w:rPr>
          <w:color w:val="2F5496" w:themeColor="accent1" w:themeShade="BF"/>
          <w:sz w:val="32"/>
          <w:szCs w:val="32"/>
        </w:rPr>
        <w:t>Sala Prof</w:t>
      </w:r>
      <w:r w:rsidR="003A4EE8">
        <w:rPr>
          <w:color w:val="2F5496" w:themeColor="accent1" w:themeShade="BF"/>
          <w:sz w:val="32"/>
          <w:szCs w:val="32"/>
        </w:rPr>
        <w:t>.</w:t>
      </w:r>
      <w:r w:rsidRPr="00680D0A">
        <w:rPr>
          <w:color w:val="2F5496" w:themeColor="accent1" w:themeShade="BF"/>
          <w:sz w:val="32"/>
          <w:szCs w:val="32"/>
        </w:rPr>
        <w:t xml:space="preserve"> Ricardo Gómez Rivero </w:t>
      </w:r>
      <w:r w:rsidR="00F7290E" w:rsidRPr="004C7274">
        <w:rPr>
          <w:sz w:val="48"/>
        </w:rPr>
        <w:t xml:space="preserve"> </w:t>
      </w:r>
    </w:p>
    <w:p w:rsidR="009120DC" w:rsidRDefault="009120DC" w:rsidP="00061B96">
      <w:pPr>
        <w:spacing w:line="240" w:lineRule="auto"/>
        <w:jc w:val="both"/>
        <w:rPr>
          <w:color w:val="2F5496" w:themeColor="accent1" w:themeShade="BF"/>
          <w:sz w:val="32"/>
          <w:szCs w:val="32"/>
        </w:rPr>
      </w:pPr>
    </w:p>
    <w:p w:rsidR="00F7290E" w:rsidRPr="00792EED" w:rsidRDefault="003C065C" w:rsidP="00061B96">
      <w:pPr>
        <w:spacing w:line="240" w:lineRule="auto"/>
        <w:jc w:val="both"/>
        <w:rPr>
          <w:color w:val="2F5496" w:themeColor="accent1" w:themeShade="BF"/>
          <w:sz w:val="32"/>
          <w:szCs w:val="32"/>
        </w:rPr>
      </w:pPr>
      <w:r>
        <w:rPr>
          <w:color w:val="2F5496" w:themeColor="accent1" w:themeShade="BF"/>
          <w:sz w:val="32"/>
          <w:szCs w:val="32"/>
        </w:rPr>
        <w:t>Dirigido a</w:t>
      </w:r>
      <w:r w:rsidR="00792EED" w:rsidRPr="00792EED">
        <w:rPr>
          <w:color w:val="2F5496" w:themeColor="accent1" w:themeShade="BF"/>
          <w:sz w:val="32"/>
          <w:szCs w:val="32"/>
        </w:rPr>
        <w:t xml:space="preserve"> Profesores d</w:t>
      </w:r>
      <w:r w:rsidR="009120DC">
        <w:rPr>
          <w:color w:val="2F5496" w:themeColor="accent1" w:themeShade="BF"/>
          <w:sz w:val="32"/>
          <w:szCs w:val="32"/>
        </w:rPr>
        <w:t>el Grado en</w:t>
      </w:r>
      <w:r w:rsidR="00792EED" w:rsidRPr="00792EED">
        <w:rPr>
          <w:color w:val="2F5496" w:themeColor="accent1" w:themeShade="BF"/>
          <w:sz w:val="32"/>
          <w:szCs w:val="32"/>
        </w:rPr>
        <w:t xml:space="preserve"> Derecho.</w:t>
      </w:r>
    </w:p>
    <w:p w:rsidR="00C31802" w:rsidRPr="009120DC" w:rsidRDefault="00C31802" w:rsidP="00C31802">
      <w:pPr>
        <w:spacing w:after="0"/>
        <w:jc w:val="center"/>
        <w:rPr>
          <w:rFonts w:ascii="Times New Roman" w:hAnsi="Times New Roman" w:cs="Times New Roman"/>
          <w:color w:val="4472C4" w:themeColor="accent1"/>
          <w:sz w:val="44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31802" w:rsidRDefault="009120DC" w:rsidP="00C31802">
      <w:pPr>
        <w:spacing w:after="0"/>
        <w:jc w:val="center"/>
        <w:rPr>
          <w:rFonts w:ascii="Times New Roman" w:hAnsi="Times New Roman" w:cs="Times New Roman"/>
          <w:color w:val="4472C4" w:themeColor="accent1"/>
          <w:sz w:val="44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120DC">
        <w:rPr>
          <w:rFonts w:ascii="Times New Roman" w:hAnsi="Times New Roman" w:cs="Times New Roman"/>
          <w:color w:val="4472C4" w:themeColor="accent1"/>
          <w:sz w:val="44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«</w:t>
      </w:r>
      <w:r w:rsidR="00C31802" w:rsidRPr="009120DC">
        <w:rPr>
          <w:rFonts w:ascii="Times New Roman" w:hAnsi="Times New Roman" w:cs="Times New Roman"/>
          <w:color w:val="4472C4" w:themeColor="accent1"/>
          <w:sz w:val="44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Tráfico Digital y Protección de Datos</w:t>
      </w:r>
      <w:r w:rsidRPr="009120DC">
        <w:rPr>
          <w:rFonts w:ascii="Times New Roman" w:hAnsi="Times New Roman" w:cs="Times New Roman"/>
          <w:color w:val="4472C4" w:themeColor="accent1"/>
          <w:sz w:val="44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de Carácter Personal</w:t>
      </w:r>
      <w:r w:rsidR="00C31802" w:rsidRPr="009120DC">
        <w:rPr>
          <w:rFonts w:ascii="Times New Roman" w:hAnsi="Times New Roman" w:cs="Times New Roman"/>
          <w:color w:val="4472C4" w:themeColor="accent1"/>
          <w:sz w:val="44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. Entre los límites y las cautelas</w:t>
      </w:r>
      <w:r w:rsidRPr="009120DC">
        <w:rPr>
          <w:rFonts w:ascii="Times New Roman" w:hAnsi="Times New Roman" w:cs="Times New Roman"/>
          <w:color w:val="4472C4" w:themeColor="accent1"/>
          <w:sz w:val="44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»</w:t>
      </w:r>
      <w:r w:rsidR="00C31802" w:rsidRPr="009120DC">
        <w:rPr>
          <w:rFonts w:ascii="Times New Roman" w:hAnsi="Times New Roman" w:cs="Times New Roman"/>
          <w:color w:val="4472C4" w:themeColor="accent1"/>
          <w:sz w:val="44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:rsidR="009120DC" w:rsidRPr="009120DC" w:rsidRDefault="009120DC" w:rsidP="00C31802">
      <w:pPr>
        <w:spacing w:after="0"/>
        <w:jc w:val="center"/>
        <w:rPr>
          <w:rFonts w:ascii="Times New Roman" w:hAnsi="Times New Roman" w:cs="Times New Roman"/>
          <w:color w:val="4472C4" w:themeColor="accent1"/>
          <w:sz w:val="44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A4EE8" w:rsidRPr="009120DC" w:rsidRDefault="003A4EE8" w:rsidP="00061B96">
      <w:pPr>
        <w:spacing w:line="240" w:lineRule="auto"/>
        <w:jc w:val="both"/>
        <w:rPr>
          <w:color w:val="2F5496" w:themeColor="accent1" w:themeShade="BF"/>
          <w:sz w:val="36"/>
        </w:rPr>
      </w:pPr>
      <w:r w:rsidRPr="009120DC">
        <w:rPr>
          <w:color w:val="2F5496" w:themeColor="accent1" w:themeShade="BF"/>
          <w:sz w:val="36"/>
        </w:rPr>
        <w:t>Intervienen:</w:t>
      </w:r>
    </w:p>
    <w:p w:rsidR="00C31802" w:rsidRDefault="00C31802" w:rsidP="00C31802">
      <w:pPr>
        <w:pStyle w:val="Prrafodelista"/>
        <w:numPr>
          <w:ilvl w:val="0"/>
          <w:numId w:val="1"/>
        </w:numPr>
        <w:spacing w:line="240" w:lineRule="auto"/>
        <w:jc w:val="both"/>
        <w:rPr>
          <w:rFonts w:asciiTheme="majorHAnsi" w:hAnsiTheme="majorHAnsi" w:cstheme="majorHAnsi"/>
          <w:i/>
          <w:color w:val="2F5496" w:themeColor="accent1" w:themeShade="BF"/>
          <w:sz w:val="32"/>
          <w:szCs w:val="40"/>
        </w:rPr>
      </w:pPr>
      <w:r w:rsidRPr="009120DC">
        <w:rPr>
          <w:rFonts w:asciiTheme="majorHAnsi" w:hAnsiTheme="majorHAnsi" w:cstheme="majorHAnsi"/>
          <w:i/>
          <w:color w:val="2F5496" w:themeColor="accent1" w:themeShade="BF"/>
          <w:sz w:val="32"/>
          <w:szCs w:val="40"/>
        </w:rPr>
        <w:t xml:space="preserve">Prof. Julio Pérez Gil. Catedrático de Derecho Procesal. Universidad de Burgos. </w:t>
      </w:r>
    </w:p>
    <w:p w:rsidR="00C31802" w:rsidRPr="009120DC" w:rsidRDefault="00C31802" w:rsidP="00C31802">
      <w:pPr>
        <w:pStyle w:val="Prrafodelista"/>
        <w:numPr>
          <w:ilvl w:val="0"/>
          <w:numId w:val="1"/>
        </w:numPr>
        <w:spacing w:line="240" w:lineRule="auto"/>
        <w:jc w:val="both"/>
        <w:rPr>
          <w:rFonts w:asciiTheme="majorHAnsi" w:hAnsiTheme="majorHAnsi" w:cstheme="majorHAnsi"/>
          <w:color w:val="2F5496" w:themeColor="accent1" w:themeShade="BF"/>
          <w:sz w:val="32"/>
        </w:rPr>
      </w:pPr>
      <w:bookmarkStart w:id="0" w:name="_GoBack"/>
      <w:bookmarkEnd w:id="0"/>
      <w:r w:rsidRPr="009120DC">
        <w:rPr>
          <w:rFonts w:asciiTheme="majorHAnsi" w:hAnsiTheme="majorHAnsi" w:cstheme="majorHAnsi"/>
          <w:i/>
          <w:color w:val="2F5496" w:themeColor="accent1" w:themeShade="BF"/>
          <w:sz w:val="32"/>
        </w:rPr>
        <w:t xml:space="preserve">Prof. Ricard Martínez </w:t>
      </w:r>
      <w:proofErr w:type="spellStart"/>
      <w:r w:rsidRPr="009120DC">
        <w:rPr>
          <w:rFonts w:asciiTheme="majorHAnsi" w:hAnsiTheme="majorHAnsi" w:cstheme="majorHAnsi"/>
          <w:i/>
          <w:color w:val="2F5496" w:themeColor="accent1" w:themeShade="BF"/>
          <w:sz w:val="32"/>
        </w:rPr>
        <w:t>Martínez</w:t>
      </w:r>
      <w:proofErr w:type="spellEnd"/>
      <w:r w:rsidRPr="009120DC">
        <w:rPr>
          <w:rFonts w:asciiTheme="majorHAnsi" w:hAnsiTheme="majorHAnsi" w:cstheme="majorHAnsi"/>
          <w:i/>
          <w:color w:val="2F5496" w:themeColor="accent1" w:themeShade="BF"/>
          <w:sz w:val="32"/>
        </w:rPr>
        <w:t>. Director de la Cátedra de Privacidad y Transformación Digital. Universidad de Valencia</w:t>
      </w:r>
    </w:p>
    <w:p w:rsidR="00F834DE" w:rsidRDefault="00F834DE" w:rsidP="00F834DE">
      <w:pPr>
        <w:spacing w:after="0" w:line="240" w:lineRule="auto"/>
        <w:jc w:val="center"/>
        <w:rPr>
          <w:sz w:val="40"/>
        </w:rPr>
      </w:pPr>
    </w:p>
    <w:p w:rsidR="002B106F" w:rsidRPr="00C31802" w:rsidRDefault="009120DC" w:rsidP="00B241B3">
      <w:pPr>
        <w:spacing w:after="0" w:line="240" w:lineRule="auto"/>
        <w:rPr>
          <w:rFonts w:asciiTheme="majorHAnsi" w:hAnsiTheme="majorHAnsi"/>
          <w:b/>
          <w:color w:val="2F5496" w:themeColor="accent1" w:themeShade="BF"/>
          <w:sz w:val="24"/>
          <w:szCs w:val="24"/>
        </w:rPr>
      </w:pPr>
      <w:r>
        <w:rPr>
          <w:rFonts w:asciiTheme="majorHAnsi" w:hAnsiTheme="majorHAnsi"/>
          <w:b/>
          <w:color w:val="2F5496" w:themeColor="accent1" w:themeShade="BF"/>
          <w:sz w:val="24"/>
          <w:szCs w:val="24"/>
        </w:rPr>
        <w:t xml:space="preserve">Actividad enmarcada en </w:t>
      </w:r>
      <w:r w:rsidR="00C31802" w:rsidRPr="00C31802">
        <w:rPr>
          <w:rFonts w:asciiTheme="majorHAnsi" w:hAnsiTheme="majorHAnsi"/>
          <w:b/>
          <w:color w:val="2F5496" w:themeColor="accent1" w:themeShade="BF"/>
          <w:sz w:val="24"/>
          <w:szCs w:val="24"/>
        </w:rPr>
        <w:t>el</w:t>
      </w:r>
      <w:r w:rsidR="008F252F" w:rsidRPr="00C31802">
        <w:rPr>
          <w:rFonts w:asciiTheme="majorHAnsi" w:hAnsiTheme="majorHAnsi"/>
          <w:b/>
          <w:color w:val="2F5496" w:themeColor="accent1" w:themeShade="BF"/>
          <w:sz w:val="24"/>
          <w:szCs w:val="24"/>
        </w:rPr>
        <w:t xml:space="preserve"> Proyecto de Investigación "La era digital: Nuevos problemas para el Derecho", </w:t>
      </w:r>
      <w:r w:rsidR="00B241B3" w:rsidRPr="00C31802">
        <w:rPr>
          <w:rFonts w:asciiTheme="majorHAnsi" w:hAnsiTheme="majorHAnsi"/>
          <w:b/>
          <w:color w:val="2F5496" w:themeColor="accent1" w:themeShade="BF"/>
          <w:sz w:val="24"/>
          <w:szCs w:val="24"/>
        </w:rPr>
        <w:t xml:space="preserve">(AICO/2017/161. </w:t>
      </w:r>
      <w:r w:rsidR="008F252F" w:rsidRPr="00C31802">
        <w:rPr>
          <w:rFonts w:asciiTheme="majorHAnsi" w:hAnsiTheme="majorHAnsi"/>
          <w:b/>
          <w:color w:val="2F5496" w:themeColor="accent1" w:themeShade="BF"/>
          <w:sz w:val="24"/>
          <w:szCs w:val="24"/>
        </w:rPr>
        <w:t>Generalitat Valenciana</w:t>
      </w:r>
      <w:r w:rsidR="00B241B3" w:rsidRPr="00C31802">
        <w:rPr>
          <w:rFonts w:asciiTheme="majorHAnsi" w:hAnsiTheme="majorHAnsi"/>
          <w:b/>
          <w:color w:val="2F5496" w:themeColor="accent1" w:themeShade="BF"/>
          <w:sz w:val="24"/>
          <w:szCs w:val="24"/>
        </w:rPr>
        <w:t>)</w:t>
      </w:r>
      <w:r w:rsidR="002B106F" w:rsidRPr="00C31802">
        <w:rPr>
          <w:rFonts w:asciiTheme="majorHAnsi" w:hAnsiTheme="majorHAnsi"/>
          <w:b/>
          <w:color w:val="2F5496" w:themeColor="accent1" w:themeShade="BF"/>
          <w:sz w:val="24"/>
          <w:szCs w:val="24"/>
        </w:rPr>
        <w:t xml:space="preserve"> </w:t>
      </w:r>
    </w:p>
    <w:sectPr w:rsidR="002B106F" w:rsidRPr="00C31802">
      <w:headerReference w:type="default" r:id="rId8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E5F73" w:rsidRDefault="00BE5F73" w:rsidP="00F834DE">
      <w:pPr>
        <w:spacing w:after="0" w:line="240" w:lineRule="auto"/>
      </w:pPr>
      <w:r>
        <w:separator/>
      </w:r>
    </w:p>
  </w:endnote>
  <w:endnote w:type="continuationSeparator" w:id="0">
    <w:p w:rsidR="00BE5F73" w:rsidRDefault="00BE5F73" w:rsidP="00F834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E5F73" w:rsidRDefault="00BE5F73" w:rsidP="00F834DE">
      <w:pPr>
        <w:spacing w:after="0" w:line="240" w:lineRule="auto"/>
      </w:pPr>
      <w:r>
        <w:separator/>
      </w:r>
    </w:p>
  </w:footnote>
  <w:footnote w:type="continuationSeparator" w:id="0">
    <w:p w:rsidR="00BE5F73" w:rsidRDefault="00BE5F73" w:rsidP="00F834D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7290E" w:rsidRDefault="00F7290E">
    <w:pPr>
      <w:pStyle w:val="Encabezado"/>
    </w:pPr>
  </w:p>
  <w:p w:rsidR="00F7290E" w:rsidRDefault="00C31802">
    <w:pPr>
      <w:pStyle w:val="Encabezado"/>
    </w:pPr>
    <w:r>
      <w:rPr>
        <w:noProof/>
      </w:rPr>
      <w:drawing>
        <wp:inline distT="0" distB="0" distL="0" distR="0" wp14:anchorId="1C4AC5E3" wp14:editId="7B9653CD">
          <wp:extent cx="5400040" cy="2343150"/>
          <wp:effectExtent l="0" t="0" r="0" b="0"/>
          <wp:docPr id="2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400040" cy="234315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11065FD"/>
    <w:multiLevelType w:val="hybridMultilevel"/>
    <w:tmpl w:val="30161DA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34DE"/>
    <w:rsid w:val="00026E6B"/>
    <w:rsid w:val="00061B96"/>
    <w:rsid w:val="000A2B01"/>
    <w:rsid w:val="000E2C00"/>
    <w:rsid w:val="00103BAB"/>
    <w:rsid w:val="00232A2B"/>
    <w:rsid w:val="002B106F"/>
    <w:rsid w:val="003A4EE8"/>
    <w:rsid w:val="003C065C"/>
    <w:rsid w:val="004C7274"/>
    <w:rsid w:val="005F237B"/>
    <w:rsid w:val="00610E24"/>
    <w:rsid w:val="00680D0A"/>
    <w:rsid w:val="00792EED"/>
    <w:rsid w:val="008C300E"/>
    <w:rsid w:val="008F252F"/>
    <w:rsid w:val="009120DC"/>
    <w:rsid w:val="00B241B3"/>
    <w:rsid w:val="00B26634"/>
    <w:rsid w:val="00BE5F73"/>
    <w:rsid w:val="00C022DA"/>
    <w:rsid w:val="00C31802"/>
    <w:rsid w:val="00C45EFC"/>
    <w:rsid w:val="00C65CC1"/>
    <w:rsid w:val="00F7290E"/>
    <w:rsid w:val="00F834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319BEF3"/>
  <w15:chartTrackingRefBased/>
  <w15:docId w15:val="{45792EE8-BD23-4A2F-A588-B7E02C5820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F834DE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F834DE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F834DE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F7290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F7290E"/>
  </w:style>
  <w:style w:type="paragraph" w:styleId="Piedepgina">
    <w:name w:val="footer"/>
    <w:basedOn w:val="Normal"/>
    <w:link w:val="PiedepginaCar"/>
    <w:uiPriority w:val="99"/>
    <w:unhideWhenUsed/>
    <w:rsid w:val="00F7290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F7290E"/>
  </w:style>
  <w:style w:type="paragraph" w:styleId="Prrafodelista">
    <w:name w:val="List Paragraph"/>
    <w:basedOn w:val="Normal"/>
    <w:uiPriority w:val="34"/>
    <w:qFormat/>
    <w:rsid w:val="00C3180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A4382C9-1D43-491B-8959-9DD93155D6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93</Words>
  <Characters>516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Yolanda Doig Diaz</dc:creator>
  <cp:keywords/>
  <dc:description/>
  <cp:lastModifiedBy>Maria Yolanda Doig Diaz</cp:lastModifiedBy>
  <cp:revision>10</cp:revision>
  <dcterms:created xsi:type="dcterms:W3CDTF">2018-09-20T12:15:00Z</dcterms:created>
  <dcterms:modified xsi:type="dcterms:W3CDTF">2018-09-21T08:53:00Z</dcterms:modified>
</cp:coreProperties>
</file>